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5D4E23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bookmarkStart w:id="0" w:name="_GoBack"/>
      <w:r w:rsidRPr="006A3CFE">
        <w:rPr>
          <w:rFonts w:ascii="Times New Roman" w:hAnsi="Times New Roman" w:cs="Times New Roman"/>
          <w:b/>
          <w:sz w:val="28"/>
          <w:szCs w:val="28"/>
        </w:rPr>
        <w:t>38.02.04</w:t>
      </w:r>
      <w:proofErr w:type="gramEnd"/>
      <w:r w:rsidRPr="006A3CFE">
        <w:rPr>
          <w:rFonts w:ascii="Times New Roman" w:hAnsi="Times New Roman" w:cs="Times New Roman"/>
          <w:b/>
          <w:sz w:val="28"/>
          <w:szCs w:val="28"/>
        </w:rPr>
        <w:t xml:space="preserve"> Коммерция (по отраслям)</w:t>
      </w:r>
      <w:bookmarkEnd w:id="0"/>
    </w:p>
    <w:p w:rsidR="006A3CFE" w:rsidRPr="006A3CFE" w:rsidRDefault="006A3CFE" w:rsidP="006A3C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6A3CFE" w:rsidRPr="006A3CFE" w:rsidRDefault="006A3CFE" w:rsidP="006A3C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A3CFE">
        <w:rPr>
          <w:rFonts w:ascii="Times New Roman" w:eastAsia="Calibri" w:hAnsi="Times New Roman" w:cs="Times New Roman"/>
          <w:b/>
          <w:lang w:eastAsia="en-US"/>
        </w:rPr>
        <w:t>ОУД.01.01 Русский язык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Содержание программы дисциплины направлено на достижение следующих целей: </w:t>
      </w:r>
    </w:p>
    <w:p w:rsidR="006A3CFE" w:rsidRPr="006A3CFE" w:rsidRDefault="006A3CFE" w:rsidP="00C517CA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совершенствование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общеучебных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6A3CFE" w:rsidRPr="006A3CFE" w:rsidRDefault="006A3CFE" w:rsidP="00C517CA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культуроведческой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); </w:t>
      </w:r>
    </w:p>
    <w:p w:rsidR="006A3CFE" w:rsidRPr="006A3CFE" w:rsidRDefault="006A3CFE" w:rsidP="00C517CA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совершенствование </w:t>
      </w:r>
      <w:proofErr w:type="gramStart"/>
      <w:r w:rsidRPr="006A3CFE">
        <w:rPr>
          <w:rFonts w:ascii="Times New Roman" w:eastAsia="Calibri" w:hAnsi="Times New Roman" w:cs="Times New Roman"/>
          <w:lang w:eastAsia="en-US"/>
        </w:rPr>
        <w:t>умений</w:t>
      </w:r>
      <w:proofErr w:type="gramEnd"/>
      <w:r w:rsidRPr="006A3CFE">
        <w:rPr>
          <w:rFonts w:ascii="Times New Roman" w:eastAsia="Calibri" w:hAnsi="Times New Roman" w:cs="Times New Roman"/>
          <w:lang w:eastAsia="en-US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6A3CFE" w:rsidRPr="006A3CFE" w:rsidRDefault="006A3CFE" w:rsidP="00C517CA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6A3CFE" w:rsidRPr="006A3CFE" w:rsidRDefault="006A3CFE" w:rsidP="00C517C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личностных: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понимание роли родного языка как основы успешной социализации личности; 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6A3CFE" w:rsidRPr="006A3CFE" w:rsidRDefault="006A3CFE" w:rsidP="00C517CA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6A3CFE" w:rsidRPr="006A3CFE" w:rsidRDefault="006A3CFE" w:rsidP="00C517C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метапредметных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t xml:space="preserve">владение всеми видами речевой деятельности: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</w:rPr>
        <w:t>аудированием</w:t>
      </w:r>
      <w:proofErr w:type="spellEnd"/>
      <w:r w:rsidRPr="006A3CFE">
        <w:rPr>
          <w:rFonts w:ascii="Times New Roman" w:eastAsia="Times New Roman" w:hAnsi="Times New Roman" w:cs="Times New Roman"/>
          <w:color w:val="000000"/>
        </w:rPr>
        <w:t>, чтением (по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ниманием), говорением, письмом;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</w:rPr>
        <w:t>межпредметном</w:t>
      </w:r>
      <w:proofErr w:type="spellEnd"/>
      <w:r w:rsidRPr="006A3CFE">
        <w:rPr>
          <w:rFonts w:ascii="Times New Roman" w:eastAsia="Times New Roman" w:hAnsi="Times New Roman" w:cs="Times New Roman"/>
          <w:color w:val="000000"/>
        </w:rPr>
        <w:t xml:space="preserve"> уровне;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ственно полезной, учебно-исследовательской, проектной и других видах деятельности;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t>овладение нормами речевого поведения в различных ситуациях межличност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ного и межкультурного общения;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лучаемую из различных источников;</w:t>
      </w:r>
    </w:p>
    <w:p w:rsidR="006A3CFE" w:rsidRPr="006A3CFE" w:rsidRDefault="006A3CFE" w:rsidP="00C517CA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A3CFE">
        <w:rPr>
          <w:rFonts w:ascii="Times New Roman" w:eastAsia="Times New Roman" w:hAnsi="Times New Roman" w:cs="Times New Roman"/>
          <w:color w:val="00000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6A3CFE">
        <w:rPr>
          <w:rFonts w:ascii="Times New Roman" w:eastAsia="Times New Roman" w:hAnsi="Times New Roman" w:cs="Times New Roman"/>
          <w:color w:val="000000"/>
        </w:rPr>
        <w:softHyphen/>
        <w:t>ния русского языка;</w:t>
      </w:r>
    </w:p>
    <w:p w:rsidR="006A3CFE" w:rsidRPr="006A3CFE" w:rsidRDefault="006A3CFE" w:rsidP="00C517C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предметных: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представлений об изобразительно-выразительных возможностях русского языка;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A3CFE" w:rsidRPr="006A3CFE" w:rsidRDefault="006A3CFE" w:rsidP="00C517CA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представлений о системе стилей языка художественной литературы.</w:t>
      </w:r>
    </w:p>
    <w:p w:rsidR="006A3CFE" w:rsidRPr="006A3CFE" w:rsidRDefault="006A3CFE" w:rsidP="006A3CF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A3CFE" w:rsidRPr="006A3CFE" w:rsidRDefault="006A3CFE" w:rsidP="006A3CFE">
      <w:pPr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b/>
        </w:rPr>
        <w:t>ОУД.01.02 Литература</w:t>
      </w:r>
    </w:p>
    <w:p w:rsidR="006A3CFE" w:rsidRPr="006A3CFE" w:rsidRDefault="006A3CFE" w:rsidP="006A3C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A3CFE">
        <w:rPr>
          <w:rFonts w:ascii="Times New Roman" w:eastAsia="Times New Roman" w:hAnsi="Times New Roman" w:cs="Times New Roman"/>
        </w:rPr>
        <w:t xml:space="preserve">Содержание программы учебной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</w:rPr>
        <w:t>целей:</w:t>
      </w:r>
    </w:p>
    <w:p w:rsidR="006A3CFE" w:rsidRPr="006A3CFE" w:rsidRDefault="006A3CFE" w:rsidP="00C517C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воспитание духовно развитой личности, готовой к самопознанию и самосовер</w:t>
      </w:r>
      <w:r w:rsidRPr="006A3CFE">
        <w:rPr>
          <w:rFonts w:ascii="Times New Roman" w:eastAsia="Times New Roman" w:hAnsi="Times New Roman" w:cs="Times New Roman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A3CFE" w:rsidRPr="006A3CFE" w:rsidRDefault="006A3CFE" w:rsidP="00C517C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развитие представлений о специфике литературы в ряду других искусств, куль</w:t>
      </w:r>
      <w:r w:rsidRPr="006A3CFE">
        <w:rPr>
          <w:rFonts w:ascii="Times New Roman" w:eastAsia="Times New Roman" w:hAnsi="Times New Roman" w:cs="Times New Roman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6A3CFE">
        <w:rPr>
          <w:rFonts w:ascii="Times New Roman" w:eastAsia="Times New Roman" w:hAnsi="Times New Roman" w:cs="Times New Roman"/>
        </w:rPr>
        <w:softHyphen/>
        <w:t>са; образного и аналитического мышления, эстетических и творческих способ</w:t>
      </w:r>
      <w:r w:rsidRPr="006A3CFE">
        <w:rPr>
          <w:rFonts w:ascii="Times New Roman" w:eastAsia="Times New Roman" w:hAnsi="Times New Roman" w:cs="Times New Roman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A3CFE" w:rsidRPr="006A3CFE" w:rsidRDefault="006A3CFE" w:rsidP="00C517C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освоение текстов художественных произведений в единстве содержания и фор</w:t>
      </w:r>
      <w:r w:rsidRPr="006A3CFE">
        <w:rPr>
          <w:rFonts w:ascii="Times New Roman" w:eastAsia="Times New Roman" w:hAnsi="Times New Roman" w:cs="Times New Roman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6A3CFE">
        <w:rPr>
          <w:rFonts w:ascii="Times New Roman" w:eastAsia="Times New Roman" w:hAnsi="Times New Roman" w:cs="Times New Roman"/>
        </w:rPr>
        <w:softHyphen/>
        <w:t>цессе;</w:t>
      </w:r>
    </w:p>
    <w:p w:rsidR="006A3CFE" w:rsidRPr="006A3CFE" w:rsidRDefault="006A3CFE" w:rsidP="00C517C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совершенствование умений анализа и интерпретации литературного произведе</w:t>
      </w:r>
      <w:r w:rsidRPr="006A3CFE">
        <w:rPr>
          <w:rFonts w:ascii="Times New Roman" w:eastAsia="Times New Roman" w:hAnsi="Times New Roman" w:cs="Times New Roman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6A3CFE">
        <w:rPr>
          <w:rFonts w:ascii="Times New Roman" w:eastAsia="Times New Roman" w:hAnsi="Times New Roman" w:cs="Times New Roman"/>
        </w:rPr>
        <w:softHyphen/>
        <w:t>личных типов; поиска, систематизации и использования необходимой инфор</w:t>
      </w:r>
      <w:r w:rsidRPr="006A3CFE">
        <w:rPr>
          <w:rFonts w:ascii="Times New Roman" w:eastAsia="Times New Roman" w:hAnsi="Times New Roman" w:cs="Times New Roman"/>
        </w:rPr>
        <w:softHyphen/>
        <w:t>мации, в том числе в сети Интернет.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6A3CFE">
        <w:rPr>
          <w:rFonts w:ascii="Times New Roman" w:eastAsia="Times New Roman" w:hAnsi="Times New Roman" w:cs="Times New Roman"/>
          <w:b/>
        </w:rPr>
        <w:lastRenderedPageBreak/>
        <w:br/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результатов: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• </w:t>
      </w:r>
      <w:r w:rsidRPr="006A3CFE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личностных:</w:t>
      </w:r>
    </w:p>
    <w:p w:rsidR="006A3CFE" w:rsidRPr="006A3CFE" w:rsidRDefault="006A3CFE" w:rsidP="00C517C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3CFE" w:rsidRPr="006A3CFE" w:rsidRDefault="006A3CFE" w:rsidP="00C517C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ность и способность к самостоятельной, творческой и ответственной деятель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6A3CFE" w:rsidRPr="006A3CFE" w:rsidRDefault="006A3CFE" w:rsidP="00C517C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толерантное сознание и поведение в поликультурном мире, готовность и спо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A3CFE" w:rsidRPr="006A3CFE" w:rsidRDefault="006A3CFE" w:rsidP="00C517C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ванию как условию успешной профессиональной и общественной деятель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6A3CFE" w:rsidRPr="006A3CFE" w:rsidRDefault="006A3CFE" w:rsidP="00C517C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эстетическое отношение к миру;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использование для решения познавательных и коммуникативных задач раз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 xml:space="preserve">личных источников информации (словарей, энциклопедий, </w:t>
      </w: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интернет-ресурсов</w:t>
      </w:r>
      <w:proofErr w:type="spellEnd"/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и др.);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proofErr w:type="spellStart"/>
      <w:r w:rsidRPr="006A3CFE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метапредметных</w:t>
      </w:r>
      <w:proofErr w:type="spellEnd"/>
      <w:r w:rsidRPr="006A3CFE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: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мулировать выводы;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умение работать с разными источниками информации, находить ее, анали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зировать, использовать в самостоятельной деятельности;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6A3CFE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предметных: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навыков различных видов анализа литературных произ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ведений;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представлять тексты в виде тезисов, конспектов, аннота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ций, рефератов, сочинений различных жанров;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ного произведения;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ностного восприятия и интеллектуального понимания;</w:t>
      </w:r>
    </w:p>
    <w:p w:rsidR="006A3CFE" w:rsidRPr="006A3CFE" w:rsidRDefault="006A3CFE" w:rsidP="00C517C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представлений о системе стилей языка художественной литературы.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6A3CFE" w:rsidRPr="006A3CFE" w:rsidRDefault="006A3CFE" w:rsidP="006A3CFE">
      <w:pPr>
        <w:rPr>
          <w:rFonts w:ascii="Times New Roman" w:eastAsia="Calibri" w:hAnsi="Times New Roman" w:cs="Times New Roman"/>
          <w:b/>
          <w:lang w:eastAsia="en-US"/>
        </w:rPr>
      </w:pPr>
      <w:r w:rsidRPr="006A3C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ОУД.02 Иностранный язык</w:t>
      </w:r>
      <w:r w:rsidRPr="006A3CFE">
        <w:rPr>
          <w:rFonts w:ascii="Times New Roman" w:eastAsia="Calibri" w:hAnsi="Times New Roman" w:cs="Times New Roman"/>
          <w:lang w:eastAsia="en-US"/>
        </w:rPr>
        <w:t xml:space="preserve"> </w:t>
      </w:r>
      <w:r w:rsidRPr="006A3CFE">
        <w:rPr>
          <w:rFonts w:ascii="Times New Roman" w:eastAsia="Calibri" w:hAnsi="Times New Roman" w:cs="Times New Roman"/>
          <w:b/>
          <w:lang w:eastAsia="en-US"/>
        </w:rPr>
        <w:t>(Английский язык)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Содержание программы дисциплины направлено на достижение следующих целей: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• воспитание личности, способной и желающей участвовать в общении на межкультурном уровне;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• воспитание уважительного отношения к другим культурам и социальным субкультурам.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• личностных: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–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развитие интереса и способности к наблюдению за иным способом мировидения;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•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метапредметных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• предметных: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 –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lang w:eastAsia="en-US"/>
        </w:rPr>
        <w:t xml:space="preserve">– </w:t>
      </w:r>
      <w:proofErr w:type="spellStart"/>
      <w:r w:rsidRPr="006A3CFE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6A3CFE">
        <w:rPr>
          <w:rFonts w:ascii="Times New Roman" w:eastAsia="Calibri" w:hAnsi="Times New Roman" w:cs="Times New Roman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6A3CFE" w:rsidRPr="006A3CFE" w:rsidRDefault="006A3CFE" w:rsidP="006A3CFE">
      <w:pPr>
        <w:rPr>
          <w:rFonts w:ascii="Times New Roman" w:eastAsia="Times New Roman" w:hAnsi="Times New Roman" w:cs="Times New Roman"/>
          <w:b/>
          <w:color w:val="000000"/>
        </w:rPr>
      </w:pPr>
      <w:r w:rsidRPr="006A3CFE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ОУД.03 </w:t>
      </w:r>
      <w:r w:rsidRPr="006A3CFE">
        <w:rPr>
          <w:rFonts w:ascii="Times New Roman" w:eastAsia="Times New Roman" w:hAnsi="Times New Roman" w:cs="Times New Roman"/>
          <w:b/>
          <w:color w:val="000000"/>
        </w:rPr>
        <w:t>Математика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C517CA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7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обеспечение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сформированности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социальных, культурных и исторических факторах становления математики;</w:t>
      </w:r>
    </w:p>
    <w:p w:rsidR="006A3CFE" w:rsidRPr="006A3CFE" w:rsidRDefault="006A3CFE" w:rsidP="00C517CA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обеспечение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сформированности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логического,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алгоритмического и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математического мышления;</w:t>
      </w:r>
    </w:p>
    <w:p w:rsidR="006A3CFE" w:rsidRPr="006A3CFE" w:rsidRDefault="006A3CFE" w:rsidP="00C517CA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обеспечение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сформированности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 применять полученные знания при решении различных задач;</w:t>
      </w:r>
    </w:p>
    <w:p w:rsidR="006A3CFE" w:rsidRPr="006A3CFE" w:rsidRDefault="006A3CFE" w:rsidP="00C517CA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обеспечение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сформированности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</w:t>
      </w:r>
      <w:r w:rsidRPr="006A3CFE">
        <w:rPr>
          <w:rFonts w:ascii="Times New Roman" w:eastAsia="Times New Roman" w:hAnsi="Times New Roman" w:cs="Times New Roman"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понимание значимости математики для научно-технического прогресса,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логического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мышления,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пространственного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воображения,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A3CFE" w:rsidRPr="006A3CFE" w:rsidRDefault="006A3CFE" w:rsidP="00C517CA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самостоятельному поиску методов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решения практических задач, применению различных методов познания;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A3CFE" w:rsidRPr="006A3CFE" w:rsidRDefault="006A3CFE" w:rsidP="00C517CA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процессах и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явлениях ,</w:t>
      </w:r>
      <w:proofErr w:type="gram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A3CFE" w:rsidRPr="006A3CFE" w:rsidRDefault="006A3CFE" w:rsidP="00C517CA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использования готовых компьютерных программ при решении задач.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</w:rPr>
        <w:t>ОУД.04</w:t>
      </w:r>
      <w:r w:rsidRPr="006A3CF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История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A3CFE" w:rsidRPr="006A3CFE" w:rsidRDefault="006A3CFE" w:rsidP="00C517CA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6A3CFE" w:rsidRPr="006A3CFE" w:rsidRDefault="006A3CFE" w:rsidP="00C517CA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C517CA">
      <w:pPr>
        <w:widowControl w:val="0"/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A3CFE" w:rsidRPr="006A3CFE" w:rsidRDefault="006A3CFE" w:rsidP="00C517CA">
      <w:pPr>
        <w:widowControl w:val="0"/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A3CFE" w:rsidRPr="006A3CFE" w:rsidRDefault="006A3CFE" w:rsidP="00C517CA">
      <w:pPr>
        <w:widowControl w:val="0"/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 применять исторические знания в профессиональной и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общественной деятельности, поликультурном общении;</w:t>
      </w:r>
    </w:p>
    <w:p w:rsidR="006A3CFE" w:rsidRPr="006A3CFE" w:rsidRDefault="006A3CFE" w:rsidP="00C517CA">
      <w:pPr>
        <w:widowControl w:val="0"/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6A3CFE" w:rsidRPr="006A3CFE" w:rsidRDefault="006A3CFE" w:rsidP="00C517CA">
      <w:pPr>
        <w:widowControl w:val="0"/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ОУД.05 Физическая культура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 целей: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физических качеств 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способностей,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совершенствование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функциональных возможностей организма, укрепление индивидуального здоровья;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спортивно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оздоровительной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деятельностью;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овладение системой профессионально и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жизненно значимых практических умений</w:t>
      </w:r>
      <w:proofErr w:type="gram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 навыков, обеспечивающих сохранение и укрепление физического и психического здоровья;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A3CFE" w:rsidRPr="006A3CFE" w:rsidRDefault="006A3CFE" w:rsidP="00C517CA">
      <w:pPr>
        <w:widowControl w:val="0"/>
        <w:numPr>
          <w:ilvl w:val="0"/>
          <w:numId w:val="1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обучающихся к саморазвитию и личностному самоопределению;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валеологической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приобретение личного опыта творческого использования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профессионально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оздоровительных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средств и методов двигательной активности;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оздоровительной и физкультурной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деятельности, учитывать позиции других участников деятельности, эффективно разрешать конфликты;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оказывать первую помощь при занятиях спортивно-оздоровительной деятельностью;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патриотизм, уважение к своему народу, чувство ответственности перед Родиной;</w:t>
      </w:r>
    </w:p>
    <w:p w:rsidR="006A3CFE" w:rsidRPr="006A3CFE" w:rsidRDefault="006A3CFE" w:rsidP="00C517CA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способность использовать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межпредметные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6A3CFE" w:rsidRPr="006A3CFE" w:rsidRDefault="006A3CFE" w:rsidP="00C517CA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C517C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A3CFE" w:rsidRPr="006A3CFE" w:rsidRDefault="006A3CFE" w:rsidP="00C517C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A3CFE" w:rsidRPr="006A3CFE" w:rsidRDefault="006A3CFE" w:rsidP="00C517C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A3CFE" w:rsidRPr="006A3CFE" w:rsidRDefault="006A3CFE" w:rsidP="00C517C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A3CFE" w:rsidRPr="006A3CFE" w:rsidRDefault="006A3CFE" w:rsidP="00C517CA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ОУД.06 Основы безопасности жизнедеятельности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C517CA">
      <w:pPr>
        <w:widowControl w:val="0"/>
        <w:numPr>
          <w:ilvl w:val="0"/>
          <w:numId w:val="22"/>
        </w:numPr>
        <w:tabs>
          <w:tab w:val="left" w:pos="284"/>
          <w:tab w:val="left" w:pos="170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6A3CFE" w:rsidRPr="006A3CFE" w:rsidRDefault="006A3CFE" w:rsidP="00C517CA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существование и возможности прогрессивного развития личности, общества и государства);</w:t>
      </w:r>
    </w:p>
    <w:p w:rsidR="006A3CFE" w:rsidRPr="006A3CFE" w:rsidRDefault="006A3CFE" w:rsidP="00C517CA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6A3CFE" w:rsidRPr="006A3CFE" w:rsidRDefault="006A3CFE" w:rsidP="00C517CA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психоактивных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веществ, в том числе наркотиков;</w:t>
      </w:r>
    </w:p>
    <w:p w:rsidR="006A3CFE" w:rsidRPr="006A3CFE" w:rsidRDefault="006A3CFE" w:rsidP="00C517CA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обеспечение профилактики асоциального поведения учащихся.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следующих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исключение из своей жизни вредных привычек (курения, пьянства и т. д.);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A3CFE" w:rsidRPr="006A3CFE" w:rsidRDefault="006A3CFE" w:rsidP="00C517CA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причинно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следственные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связи опасных ситуаций и их влияние на безопасность жизнедеятельности человека;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умений взаимодействовать с окружающими, выполнять различные социальные роли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во время</w:t>
      </w:r>
      <w:proofErr w:type="gram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 при ликвидации последствий чрезвычайных ситуаций;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формирование установки на здоровый образ жизни;</w:t>
      </w:r>
    </w:p>
    <w:p w:rsidR="006A3CFE" w:rsidRPr="006A3CFE" w:rsidRDefault="006A3CFE" w:rsidP="00C517CA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знания факторов, пагубно влияющих на здоровье человека;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A3CFE" w:rsidRPr="006A3CFE" w:rsidRDefault="006A3CFE" w:rsidP="00C517CA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ОУД.18 Астрономия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C517CA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знакомство с современными представлениями о строении и эволюции Вселенной</w:t>
      </w:r>
    </w:p>
    <w:p w:rsidR="006A3CFE" w:rsidRPr="006A3CFE" w:rsidRDefault="006A3CFE" w:rsidP="00C517CA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научного мировоззрения;</w:t>
      </w:r>
    </w:p>
    <w:p w:rsidR="006A3CFE" w:rsidRPr="006A3CFE" w:rsidRDefault="006A3CFE" w:rsidP="00C517CA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gramStart"/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личностных</w:t>
      </w: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  <w:proofErr w:type="gramEnd"/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6A3CFE" w:rsidRPr="006A3CFE" w:rsidRDefault="006A3CFE" w:rsidP="006A3CFE">
      <w:pPr>
        <w:widowControl w:val="0"/>
        <w:tabs>
          <w:tab w:val="left" w:pos="2002"/>
          <w:tab w:val="left" w:pos="417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основ саморазвития и самовоспитания; готовность и способность к самостоятельной,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творческой и ответственной деятельности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(образовательной, коммуникативной и др.);</w:t>
      </w:r>
    </w:p>
    <w:p w:rsidR="006A3CFE" w:rsidRPr="006A3CFE" w:rsidRDefault="006A3CFE" w:rsidP="006A3CFE">
      <w:pPr>
        <w:widowControl w:val="0"/>
        <w:tabs>
          <w:tab w:val="left" w:pos="4176"/>
          <w:tab w:val="left" w:pos="6998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поведения, с учётом гражданских и нравственных ценностей;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gramStart"/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предметных :</w:t>
      </w:r>
      <w:proofErr w:type="gramEnd"/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наблюдаемых во Вселенной явлений;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ОУД.07 Информатика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A3CFE" w:rsidRPr="006A3CFE" w:rsidRDefault="006A3CFE" w:rsidP="006A3CFE">
      <w:pPr>
        <w:widowControl w:val="0"/>
        <w:tabs>
          <w:tab w:val="left" w:pos="7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при изучении других дисциплин;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осознание своего места в информационном обществе;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- коммуникационных компетенций;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(наблюдения, описания, измерения, эксперимента) для организации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учебно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 проектной деятельности с использованием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информационно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коммуникационных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технологий;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A3CFE" w:rsidRPr="006A3CFE" w:rsidRDefault="006A3CFE" w:rsidP="00C517CA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роли информации и информационных процессов в окружающем мире;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использование готовых прикладных компьютерных программ по профилю подготовки;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способами представления, хранения и обработки данных на компьютере;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компьютерными средствами представления и анализа данных в электронных таблицах;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базах данных и простейших средствах управления ими;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" w:name="bookmark35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ОУД. 11 Обществознание </w:t>
      </w:r>
      <w:bookmarkEnd w:id="1"/>
    </w:p>
    <w:p w:rsidR="006A3CFE" w:rsidRPr="006A3CFE" w:rsidRDefault="006A3CFE" w:rsidP="006A3CF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развитие личности на стадии начальной социализации, становление правомерного со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циального поведения, повышение уровня политической, правовой и духовно-нравственной культуры подростка;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углубление интереса к изучению социально-экономических и политико-правовых дис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циплин;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умение получать информацию из различных источников, анализировать, систематизи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ровать ее, делать выводы и прогнозы;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ных отношений, необходимых для взаимодействия с другими людьми в рамках отдельных со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циальных групп и общества в целом;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мотивации к общественно полезной деятельности, повышение стремле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ния к самовоспитанию, самореализации, самоконтролю;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6A3CFE" w:rsidRPr="006A3CFE" w:rsidRDefault="006A3CFE" w:rsidP="006A3CF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 сле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дующих </w:t>
      </w: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/>
          <w:bCs/>
          <w:i/>
          <w:color w:val="000000"/>
          <w:lang w:bidi="ru-RU"/>
        </w:rPr>
        <w:t>личностных: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щественного сознания, осознание своего места в поликультурном мире;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гражданская позиция в качестве активного и ответственного члена российского обще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ства, осознающего свои конституционные права и обязанности, уважающего закон и правопо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рядок, обладающего чувством собственного достоинства, осознанно принимающего традици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онные национальные и общечеловеческие, гуманистические и демократические ценности;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саморазвитию и самовоспитанию в соответствии с общече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вию успешной профессиональной и общественной деятельности;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/>
          <w:bCs/>
          <w:i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/>
          <w:bCs/>
          <w:i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деятельности и составлять планы деятельно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сти; самостоятельно осуществлять, контролировать и корректировать деятельность; использо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вать все возможные ресурсы для достижения поставленных целей и реализации планов дея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тельности; выбирать успешные стратегии в различных ситуациях;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дов познания;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ности, включая умение ориентироваться в различных источниках социально-правовой и эконо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ведения, с учетом гражданских и нравственных ценностей;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A3CFE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/>
          <w:bCs/>
          <w:i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знаний об обществе как целостной развивающейся системе в един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стве и взаимодействии его основных сфер и институтов;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базовым понятийным аппаратом социальных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наук ;</w:t>
      </w:r>
      <w:proofErr w:type="gramEnd"/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выявлять причинно-следственные, функциональные, иерархиче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ские и другие связи социальных объектов и процессов;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об основных тенденциях и возможных перспекти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вах развития мирового сообщества в глобальном мире;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методах познания социальных явлений и процес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полученные знания в повседневной жизни, прогнозиро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вать последствия принимаемых решений;</w:t>
      </w:r>
    </w:p>
    <w:p w:rsidR="006A3CFE" w:rsidRPr="006A3CFE" w:rsidRDefault="006A3CFE" w:rsidP="006A3CFE">
      <w:pPr>
        <w:widowControl w:val="0"/>
        <w:spacing w:after="24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навыков оценивания социальной информации, умений поиска ин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ОУД.12 Экономика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исторический, социологический, юридический подходы для всестороннего анализа общественных явлений;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A3CFE" w:rsidRPr="006A3CFE" w:rsidRDefault="006A3CFE" w:rsidP="006A3CFE">
      <w:pPr>
        <w:widowControl w:val="0"/>
        <w:tabs>
          <w:tab w:val="left" w:pos="829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понимание сущности экономических институтов, их роли в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социально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экономическом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уважительного отношения к чужой собственности;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ОУД.13 Право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A3CFE" w:rsidRPr="006A3CFE" w:rsidRDefault="006A3CFE" w:rsidP="006A3CFE">
      <w:pPr>
        <w:widowControl w:val="0"/>
        <w:tabs>
          <w:tab w:val="left" w:pos="2765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демократическим правовым ценностям и институтам, правопорядку;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освоение системы знаний о праве как науке, о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принципах ,</w:t>
      </w:r>
      <w:proofErr w:type="gram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6A3CFE" w:rsidRPr="006A3CFE" w:rsidRDefault="006A3CFE" w:rsidP="006A3CFE">
      <w:pPr>
        <w:widowControl w:val="0"/>
        <w:tabs>
          <w:tab w:val="left" w:pos="1766"/>
          <w:tab w:val="left" w:pos="6586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ответственной деятельности в сфере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права;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нравственное сознание и поведение на основе усвоения общечеловеческих ценностей;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самообразованию на протяжении всей жизни;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выбор успешных стратегий поведения в различных правовых ситуациях;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понятии государства, его функциях, механизме и формах;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понятии права, источниках и нормах права, законности, правоотношениях;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правонарушениях и юридической ответственности;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основ правового мышления;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знаний об основах административного, гражданского, трудового, уголовного права;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понимание юридической деятельности; ознакомление со спецификой основных юридических профессий;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ОУД.14 Естествознание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Содержание программы дисциплины направлено на достижение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A3CFE" w:rsidRPr="006A3CFE" w:rsidRDefault="006A3CFE" w:rsidP="006A3CFE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для их достижения на практике;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</w:t>
      </w:r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технологий ;</w:t>
      </w:r>
      <w:proofErr w:type="gramEnd"/>
    </w:p>
    <w:p w:rsidR="006A3CFE" w:rsidRPr="006A3CFE" w:rsidRDefault="006A3CFE" w:rsidP="006A3CFE">
      <w:pPr>
        <w:widowControl w:val="0"/>
        <w:tabs>
          <w:tab w:val="left" w:pos="2530"/>
          <w:tab w:val="left" w:pos="6350"/>
          <w:tab w:val="left" w:pos="776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отношения к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  <w:t>природе, рационального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природопользования, а также выполнения роли грамотного потребителя;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о научном методе познания природы и средствах изучения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мегамира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, макромира и микромира; владение приемами естественно-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научных наблюдений, опытов, исследований и оценки достоверности полученных результатов;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 понимать значимость естественно 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УД 01. География</w:t>
      </w:r>
    </w:p>
    <w:p w:rsidR="006A3CFE" w:rsidRPr="006A3CFE" w:rsidRDefault="006A3CFE" w:rsidP="006A3CF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геоэкологических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процессов и яв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лений;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по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воспитание уважения к другим народам и культурам, бережного отношения к окру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жающей природной среде;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использование в практической деятельности и повседневной жизни разнообразных гео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графических методов, знаний и умений, а также географической информации;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нахождение и применение географической информации, включая географические кар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ты, статистические материалы, геоинформационные системы и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интернет-ресурсы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, для правиль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ной оценки важнейших социально-экономических вопросов международной жизни;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грамм, телекоммуникаций и простого общения.</w:t>
      </w:r>
    </w:p>
    <w:p w:rsidR="006A3CFE" w:rsidRPr="006A3CFE" w:rsidRDefault="006A3CFE" w:rsidP="006A3CF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 сле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дующих </w:t>
      </w: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целостного мировоззрения, соответствующего современному уров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ню развития географической науки и общественной практики;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основ саморазвития и самовоспитания в соответствии с общечело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веческими ценностями и идеалами гражданского общества; готовность и способность к само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стоятельной, творческой и ответственной деятельности;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экологического мышления, понимания влияния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социально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экономических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учебно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, творческой и других видах деятельности;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умение ясно, точно, грамотно излагать свои мысли в устной и письменной речи, пони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мать смысл поставленной задачи, выстраивать аргументацию, приводить аргументы и контрар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гументы;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креативность мышления, инициативность и находчивость;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proofErr w:type="spellStart"/>
      <w:r w:rsidRPr="006A3CFE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proofErr w:type="spellEnd"/>
      <w:r w:rsidRPr="006A3CFE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навыками познавательной, учебно-исследовательской и проектной деятельно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сти, а также навыками разрешения проблем; готовность и способность к самостоятельному по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иску методов решения практических задач, применению различных методов познания;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ориентироваться в различных источниках географической информации, крити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чески оценивать и интерпретировать информацию, получаемую из различных источников;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ведения, с учетом гражданских и нравственных ценностей;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осознанное владение логическими действиями определения понятий, обобщения, уста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умение устанавливать причинно-следственные связи, строить рассуждение, умозаклю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чение (индуктивное, дедуктивное и по аналогии) и делать аргументированные выводы;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представление о необходимости овладения географическими знаниями с целью форми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рования адекватного понимания особенностей развития современного мира;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географии в системе наук; представление об обширных меж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дисциплинарных связях географии;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6A3CFE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предметных: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географическим мышлением для определения географических аспектов при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родных, социально-экономических и экологических процессов и проблем;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проведения наблюдений за отдельными географическими объекта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ми, процессами и явлениями, их изменениями в результате природных и антропогенных воз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действий;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использовать карты разного содержания для выявления закономер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социально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экономических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и экологических процессах и явлениях;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географического анализа и интерпретации разнообразной инфор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мации;</w:t>
      </w:r>
    </w:p>
    <w:p w:rsidR="006A3CFE" w:rsidRPr="006A3CFE" w:rsidRDefault="006A3CFE" w:rsidP="006A3CF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географические знания для объяснения и оценки разно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образных явлений и процессов, самостоятельного оценивания уровня безопасности окружаю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softHyphen/>
        <w:t>щей среды, адаптации к изменению ее условий;</w:t>
      </w:r>
    </w:p>
    <w:p w:rsidR="006A3CFE" w:rsidRPr="006A3CFE" w:rsidRDefault="006A3CFE" w:rsidP="006A3CFE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сформированность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ИП Индивидуальный проект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Задачами выполнения проекта являются: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развитие умения анализировать, развивать креативность и критическое мышление;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формировать и развивать навыки публичного выступления;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Проект может быть только индивидуальным.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Проект может носить предметную,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метапредметную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межпредметную</w:t>
      </w:r>
      <w:proofErr w:type="spellEnd"/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направленность.</w:t>
      </w:r>
    </w:p>
    <w:p w:rsidR="006A3CFE" w:rsidRPr="006A3CFE" w:rsidRDefault="006A3CFE" w:rsidP="006A3CFE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современной экономической, политической, культурной ситуации в России и мире;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6A3CFE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6A3CFE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6A3CFE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6A3CFE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6A3CFE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6A3CFE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6A3CFE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6A3CFE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процессы (интеграционные, поликультурные, миграционные и иные) политического и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экономического развития ведущих регионов мира;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6A3CFE" w:rsidRPr="006A3CFE" w:rsidRDefault="006A3CFE" w:rsidP="00C517CA">
      <w:pPr>
        <w:widowControl w:val="0"/>
        <w:numPr>
          <w:ilvl w:val="0"/>
          <w:numId w:val="2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6A3CF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6A3CFE" w:rsidRPr="006A3CFE" w:rsidRDefault="006A3CFE" w:rsidP="006A3CFE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ЕН.02 Информационные технологии в профессиональной деятельности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использовать информационные ресурсы для поиска и хранения информации;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обрабатывать текстовую и табличную информацию;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использовать деловую графику и мультимедиа-информацию;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создавать презентации;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применять антивирусные средства защиты информации;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читать (интерпретировать) интерфейс специализированного программного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обеспечения, находить контекстную помощь, работать с документацией;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применять специализированное программное обеспечение для сбора, хранения 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обработки бухгалтерской информации в соответствии с изучаемыми профессиональными модулями;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пользоваться автоматизированными системами делопроизводства;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применять методы и средства защиты бухгалтерской информации.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-основные методы и средства обработки, хранения, передачи и накопления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информации;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назначение, состав, основные характеристики организационной и компьютерной техники;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назначение и принципы использования системного и прикладного программного обеспечения;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технологию поиска информации в информационно-телекоммуникационной сети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«Интернет» (далее - сеть Интернет);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принципы защиты информации от несанкционированного доступа;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правовые аспекты использования информационных технологий и программного обеспечения;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направления автоматизации бухгалтерской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назначение, принципы организации и эксплуатации бухгалтерских информационных систем;</w:t>
      </w:r>
    </w:p>
    <w:p w:rsidR="006A3CFE" w:rsidRPr="006A3CFE" w:rsidRDefault="006A3CFE" w:rsidP="00C517CA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основные угрозы и методы обеспечения информационной безопасности</w:t>
      </w:r>
    </w:p>
    <w:p w:rsidR="006A3CFE" w:rsidRPr="006A3CFE" w:rsidRDefault="006A3CFE" w:rsidP="006A3CFE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 w:line="254" w:lineRule="auto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2" w:name="bookmark43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01 </w:t>
      </w:r>
      <w:bookmarkEnd w:id="2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Экономика организации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bookmarkStart w:id="3" w:name="bookmark44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определять организационно-правовые формы организаций;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планировать деятельность организации;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заполнять первичные документы по экономической деятельности организации;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6A3CFE" w:rsidRPr="006A3CFE" w:rsidRDefault="006A3CFE" w:rsidP="00C517CA">
      <w:pPr>
        <w:numPr>
          <w:ilvl w:val="0"/>
          <w:numId w:val="3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находить и использовать необходимую экономическую информацию;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знать:</w:t>
      </w:r>
    </w:p>
    <w:p w:rsidR="006A3CFE" w:rsidRPr="006A3CFE" w:rsidRDefault="006A3CFE" w:rsidP="006A3CF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A3CFE" w:rsidRPr="006A3CFE" w:rsidRDefault="006A3CFE" w:rsidP="00C517CA">
      <w:pPr>
        <w:numPr>
          <w:ilvl w:val="0"/>
          <w:numId w:val="3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основные принципы построения экономической системы организации;</w:t>
      </w:r>
    </w:p>
    <w:p w:rsidR="006A3CFE" w:rsidRPr="006A3CFE" w:rsidRDefault="006A3CFE" w:rsidP="00C517CA">
      <w:pPr>
        <w:numPr>
          <w:ilvl w:val="0"/>
          <w:numId w:val="3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управление основными и оборотными средствами и оценку эффективности их использования;</w:t>
      </w:r>
    </w:p>
    <w:p w:rsidR="006A3CFE" w:rsidRPr="006A3CFE" w:rsidRDefault="006A3CFE" w:rsidP="00C517CA">
      <w:pPr>
        <w:numPr>
          <w:ilvl w:val="0"/>
          <w:numId w:val="3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A3CFE" w:rsidRPr="006A3CFE" w:rsidRDefault="006A3CFE" w:rsidP="00C517CA">
      <w:pPr>
        <w:numPr>
          <w:ilvl w:val="0"/>
          <w:numId w:val="3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механизмы ценообразования, формы оплаты труда;</w:t>
      </w:r>
    </w:p>
    <w:p w:rsidR="006A3CFE" w:rsidRPr="006A3CFE" w:rsidRDefault="006A3CFE" w:rsidP="00C517CA">
      <w:pPr>
        <w:numPr>
          <w:ilvl w:val="0"/>
          <w:numId w:val="3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основные экономические показатели деятельности организации и методику их расчета;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Cs/>
        </w:rPr>
        <w:t>планирование деятельности организации;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02 </w:t>
      </w:r>
      <w:bookmarkEnd w:id="3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Статистика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3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3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собирать и регистрировать статистическую информацию;</w:t>
      </w:r>
    </w:p>
    <w:p w:rsidR="006A3CFE" w:rsidRPr="006A3CFE" w:rsidRDefault="006A3CFE" w:rsidP="00C517CA">
      <w:pPr>
        <w:widowControl w:val="0"/>
        <w:numPr>
          <w:ilvl w:val="0"/>
          <w:numId w:val="3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проводить первичную обработку и контроль материалов наблюдения;</w:t>
      </w:r>
    </w:p>
    <w:p w:rsidR="006A3CFE" w:rsidRPr="006A3CFE" w:rsidRDefault="006A3CFE" w:rsidP="00C517CA">
      <w:pPr>
        <w:widowControl w:val="0"/>
        <w:numPr>
          <w:ilvl w:val="0"/>
          <w:numId w:val="32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выполнять расчеты статистических показателей и формулировать основные выводы;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bookmarkStart w:id="4" w:name="bookmark45"/>
      <w:r w:rsidRPr="006A3CFE">
        <w:rPr>
          <w:rFonts w:ascii="Times New Roman" w:eastAsia="Arial" w:hAnsi="Times New Roman" w:cs="Times New Roman"/>
          <w:color w:val="000000"/>
          <w:lang w:bidi="ru-RU"/>
        </w:rPr>
        <w:lastRenderedPageBreak/>
        <w:t>предмет, метод и задачи статистики;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принципы организации государственной статистики;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современные тенденции развития статистического учета;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способы сбора, обработки, анализа и наглядного представления информации;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формы и виды действующей статистической отчетности;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статистические наблюдения; сводки и группировки, способы наглядного представления статистических данных;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 xml:space="preserve">статистические величины: абсолютные, относительные, средние; 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3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показатели вариации; ряды: динамики и распределения, индексы;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03 </w:t>
      </w:r>
      <w:bookmarkEnd w:id="4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Менеджмент (по отраслям)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уметь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применять в профессиональной деятельности методы, средства и приемы менеджмента;</w:t>
      </w:r>
    </w:p>
    <w:p w:rsidR="006A3CFE" w:rsidRPr="006A3CFE" w:rsidRDefault="006A3CFE" w:rsidP="00C517C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делового и управленческого общения;</w:t>
      </w:r>
    </w:p>
    <w:p w:rsidR="006A3CFE" w:rsidRPr="006A3CFE" w:rsidRDefault="006A3CFE" w:rsidP="00C517C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планировать и организовывать работу подразделения;</w:t>
      </w:r>
    </w:p>
    <w:p w:rsidR="006A3CFE" w:rsidRPr="006A3CFE" w:rsidRDefault="006A3CFE" w:rsidP="00C517C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формировать организационные структуры управления;</w:t>
      </w:r>
    </w:p>
    <w:p w:rsidR="006A3CFE" w:rsidRPr="006A3CFE" w:rsidRDefault="006A3CFE" w:rsidP="00C517CA">
      <w:pPr>
        <w:widowControl w:val="0"/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учитывать особенности менеджмента в профессиональной деятельности;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</w:t>
      </w: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>знать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bookmarkStart w:id="5" w:name="bookmark46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сущность и характерные черты современного менеджмента;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внешнюю и внутреннюю среду организации;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цикл менеджмента;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процесс и методику принятия и реализации управленческих решений;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систему методов управления;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стили управления, коммуникации, деловое и управленческое общение;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5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особенности менеджмента в области профессиональной деятельности;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04 </w:t>
      </w:r>
      <w:bookmarkEnd w:id="5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Документационное обеспечение управления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36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6A3CFE" w:rsidRPr="006A3CFE" w:rsidRDefault="006A3CFE" w:rsidP="00C517CA">
      <w:pPr>
        <w:widowControl w:val="0"/>
        <w:numPr>
          <w:ilvl w:val="0"/>
          <w:numId w:val="36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проводить автоматизированную обработку документов;</w:t>
      </w:r>
    </w:p>
    <w:p w:rsidR="006A3CFE" w:rsidRPr="006A3CFE" w:rsidRDefault="006A3CFE" w:rsidP="00C517CA">
      <w:pPr>
        <w:widowControl w:val="0"/>
        <w:numPr>
          <w:ilvl w:val="0"/>
          <w:numId w:val="36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осуществлять хранение и поиск документов;</w:t>
      </w:r>
    </w:p>
    <w:p w:rsidR="006A3CFE" w:rsidRPr="006A3CFE" w:rsidRDefault="006A3CFE" w:rsidP="00C517CA">
      <w:pPr>
        <w:widowControl w:val="0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использовать телекоммуникационные технологии в электронном документообороте;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bookmarkStart w:id="6" w:name="bookmark47"/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понятия: цели, задачи и принципы документационного обеспечения управления;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системы документационного обеспечения управления, их автоматизацию;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классификацию документов;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требования к составлению и оформлению документов;</w:t>
      </w:r>
    </w:p>
    <w:p w:rsidR="006A3CFE" w:rsidRPr="006A3CFE" w:rsidRDefault="006A3CFE" w:rsidP="00C517CA">
      <w:pPr>
        <w:keepNext/>
        <w:keepLines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05 </w:t>
      </w:r>
      <w:bookmarkEnd w:id="6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Правовое обеспечение профессиональной деятельности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38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использовать необходимые нормативные документы;</w:t>
      </w:r>
    </w:p>
    <w:p w:rsidR="006A3CFE" w:rsidRPr="006A3CFE" w:rsidRDefault="006A3CFE" w:rsidP="00C517CA">
      <w:pPr>
        <w:widowControl w:val="0"/>
        <w:numPr>
          <w:ilvl w:val="0"/>
          <w:numId w:val="38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A3CFE" w:rsidRPr="006A3CFE" w:rsidRDefault="006A3CFE" w:rsidP="00C517CA">
      <w:pPr>
        <w:widowControl w:val="0"/>
        <w:numPr>
          <w:ilvl w:val="0"/>
          <w:numId w:val="38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осуществлять профессиональную деятельность в соответствии с действующим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законодательством;</w:t>
      </w:r>
    </w:p>
    <w:p w:rsidR="006A3CFE" w:rsidRPr="006A3CFE" w:rsidRDefault="006A3CFE" w:rsidP="00C517CA">
      <w:pPr>
        <w:widowControl w:val="0"/>
        <w:numPr>
          <w:ilvl w:val="0"/>
          <w:numId w:val="38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определять организационно-правовую форму организации;</w:t>
      </w:r>
    </w:p>
    <w:p w:rsidR="006A3CFE" w:rsidRPr="006A3CFE" w:rsidRDefault="006A3CFE" w:rsidP="00C517CA">
      <w:pPr>
        <w:widowControl w:val="0"/>
        <w:numPr>
          <w:ilvl w:val="0"/>
          <w:numId w:val="38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основные положения Конституции Российской Федерации;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права и свободы человека и гражданина, механизмы их реализации;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основы правового регулирования коммерческих отношений в сфере профессиональной деятельности;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организационно-правовые формы юридических лиц;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правовое положение субъектов предпринимательской деятельности;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правила оплаты труда;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право социальной защиты граждан;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понятие дисциплинарной и материальной ответственности работника;</w:t>
      </w:r>
    </w:p>
    <w:p w:rsidR="006A3CFE" w:rsidRPr="006A3CFE" w:rsidRDefault="006A3CFE" w:rsidP="00C517CA">
      <w:pPr>
        <w:numPr>
          <w:ilvl w:val="0"/>
          <w:numId w:val="39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6A3CFE" w:rsidRPr="006A3CFE" w:rsidRDefault="006A3CFE" w:rsidP="00C517CA">
      <w:pPr>
        <w:widowControl w:val="0"/>
        <w:numPr>
          <w:ilvl w:val="0"/>
          <w:numId w:val="3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</w:rPr>
        <w:t>нормы защиты нарушенных прав и судебный порядок разрешения споров;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7" w:name="bookmark48"/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06 </w:t>
      </w:r>
      <w:bookmarkEnd w:id="7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Логистика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4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применять логистические цепи и схемы, обеспечивающие рациональную организацию материальных потоков;</w:t>
      </w:r>
    </w:p>
    <w:p w:rsidR="006A3CFE" w:rsidRPr="006A3CFE" w:rsidRDefault="006A3CFE" w:rsidP="00C517CA">
      <w:pPr>
        <w:widowControl w:val="0"/>
        <w:numPr>
          <w:ilvl w:val="0"/>
          <w:numId w:val="40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управлять логистическими процессами организации;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C517CA">
      <w:pPr>
        <w:widowControl w:val="0"/>
        <w:numPr>
          <w:ilvl w:val="0"/>
          <w:numId w:val="4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цели, задачи, функции и методы логистики;</w:t>
      </w:r>
    </w:p>
    <w:p w:rsidR="006A3CFE" w:rsidRPr="006A3CFE" w:rsidRDefault="006A3CFE" w:rsidP="00C517CA">
      <w:pPr>
        <w:widowControl w:val="0"/>
        <w:numPr>
          <w:ilvl w:val="0"/>
          <w:numId w:val="4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логистические цепи и схемы, современные складские технологии, логистические процессы;</w:t>
      </w:r>
    </w:p>
    <w:p w:rsidR="006A3CFE" w:rsidRPr="006A3CFE" w:rsidRDefault="006A3CFE" w:rsidP="00C517CA">
      <w:pPr>
        <w:widowControl w:val="0"/>
        <w:numPr>
          <w:ilvl w:val="0"/>
          <w:numId w:val="4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контроль и управление в логистике;</w:t>
      </w:r>
    </w:p>
    <w:p w:rsidR="006A3CFE" w:rsidRPr="006A3CFE" w:rsidRDefault="006A3CFE" w:rsidP="00C517CA">
      <w:pPr>
        <w:widowControl w:val="0"/>
        <w:numPr>
          <w:ilvl w:val="0"/>
          <w:numId w:val="4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закупочную и коммерческую логистику</w:t>
      </w:r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8" w:name="bookmark49"/>
    </w:p>
    <w:p w:rsidR="006A3CFE" w:rsidRPr="006A3CFE" w:rsidRDefault="006A3CFE" w:rsidP="006A3CFE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ОП 07 </w:t>
      </w:r>
      <w:bookmarkEnd w:id="8"/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Бухгалтерский учет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42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участвовать в инвентаризации имущества и обязательств организации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C517CA">
      <w:pPr>
        <w:widowControl w:val="0"/>
        <w:numPr>
          <w:ilvl w:val="0"/>
          <w:numId w:val="4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нормативное регулирование бухгалтерского учета и отчетности;</w:t>
      </w:r>
    </w:p>
    <w:p w:rsidR="006A3CFE" w:rsidRPr="006A3CFE" w:rsidRDefault="006A3CFE" w:rsidP="00C517CA">
      <w:pPr>
        <w:widowControl w:val="0"/>
        <w:numPr>
          <w:ilvl w:val="0"/>
          <w:numId w:val="4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методологические основы бухгалтерского учета, его счета и двойную запись;</w:t>
      </w:r>
    </w:p>
    <w:p w:rsidR="006A3CFE" w:rsidRPr="006A3CFE" w:rsidRDefault="006A3CFE" w:rsidP="00C517CA">
      <w:pPr>
        <w:widowControl w:val="0"/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план счетов, объекты бухгалтерского учета; бухгалтерскую отчетность;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ОП. 08 Стандартизация, метрология и подтверждение соответствия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C517CA">
      <w:pPr>
        <w:widowControl w:val="0"/>
        <w:numPr>
          <w:ilvl w:val="0"/>
          <w:numId w:val="4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работать со стандартами при приемке товаров по качеству и отпуске их при реализации;</w:t>
      </w:r>
    </w:p>
    <w:p w:rsidR="006A3CFE" w:rsidRPr="006A3CFE" w:rsidRDefault="006A3CFE" w:rsidP="00C517CA">
      <w:pPr>
        <w:widowControl w:val="0"/>
        <w:numPr>
          <w:ilvl w:val="0"/>
          <w:numId w:val="44"/>
        </w:numPr>
        <w:shd w:val="clear" w:color="auto" w:fill="FFFFFF"/>
        <w:spacing w:after="0"/>
        <w:ind w:left="284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6A3CFE" w:rsidRPr="006A3CFE" w:rsidRDefault="006A3CFE" w:rsidP="00C517CA">
      <w:pPr>
        <w:widowControl w:val="0"/>
        <w:numPr>
          <w:ilvl w:val="0"/>
          <w:numId w:val="44"/>
        </w:numPr>
        <w:spacing w:after="0"/>
        <w:ind w:left="284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lastRenderedPageBreak/>
        <w:t>переводить внесистемные единицы измерений в единицы Международной системы (СИ);</w:t>
      </w:r>
    </w:p>
    <w:p w:rsidR="006A3CFE" w:rsidRPr="006A3CFE" w:rsidRDefault="006A3CFE" w:rsidP="006A3CF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зиять:</w:t>
      </w:r>
    </w:p>
    <w:p w:rsidR="006A3CFE" w:rsidRPr="006A3CFE" w:rsidRDefault="006A3CFE" w:rsidP="00C517CA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6A3CFE" w:rsidRPr="006A3CFE" w:rsidRDefault="006A3CFE" w:rsidP="00C517CA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6A3CFE" w:rsidRPr="006A3CFE" w:rsidRDefault="006A3CFE" w:rsidP="00C517CA">
      <w:pPr>
        <w:widowControl w:val="0"/>
        <w:numPr>
          <w:ilvl w:val="0"/>
          <w:numId w:val="45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положения Национальной системы стандартизации;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A3CFE">
        <w:rPr>
          <w:rFonts w:ascii="Times New Roman" w:eastAsia="Times New Roman" w:hAnsi="Times New Roman" w:cs="Times New Roman"/>
          <w:b/>
          <w:color w:val="000000"/>
          <w:lang w:bidi="ru-RU"/>
        </w:rPr>
        <w:t>ОП.09 Безопасность жизнедеятельности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- владеть способами бесконфликтного общения и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саморегуляции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в повседневной деятельности и экстремальных условиях военной службы;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Calibri" w:hAnsi="Times New Roman" w:cs="Times New Roman"/>
          <w:b/>
          <w:lang w:bidi="ru-RU"/>
        </w:rPr>
        <w:t xml:space="preserve">ОП.10 </w:t>
      </w:r>
      <w:r w:rsidRPr="006A3CFE">
        <w:rPr>
          <w:rFonts w:ascii="Times New Roman" w:eastAsia="Times New Roman" w:hAnsi="Times New Roman" w:cs="Times New Roman"/>
          <w:b/>
        </w:rPr>
        <w:t xml:space="preserve">Рекламная деятельность 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составлять рекламные сообщения;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выбирать носители рекламы с учетом финансовых возможностей и целесообразности;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bidi="ru-RU"/>
        </w:rPr>
        <w:t>- организовывать рекламные акции, оценивать их эффективность, применять действующее законодательство в профессиональной деятельности.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lastRenderedPageBreak/>
        <w:t>- современное состояние и перспективы развития рекламной деятельности по отраслям и сферам применения;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eastAsia="en-US"/>
        </w:rPr>
        <w:t xml:space="preserve">- стратегию, </w:t>
      </w:r>
      <w:r w:rsidRPr="006A3CFE">
        <w:rPr>
          <w:rFonts w:ascii="Times New Roman" w:eastAsia="Times New Roman" w:hAnsi="Times New Roman" w:cs="Times New Roman"/>
          <w:lang w:bidi="ru-RU"/>
        </w:rPr>
        <w:t xml:space="preserve">тактику, методики и технические приемы </w:t>
      </w:r>
      <w:proofErr w:type="gramStart"/>
      <w:r w:rsidRPr="006A3CFE">
        <w:rPr>
          <w:rFonts w:ascii="Times New Roman" w:eastAsia="Times New Roman" w:hAnsi="Times New Roman" w:cs="Times New Roman"/>
          <w:lang w:bidi="ru-RU"/>
        </w:rPr>
        <w:t xml:space="preserve">организации  </w:t>
      </w:r>
      <w:r w:rsidRPr="006A3CFE">
        <w:rPr>
          <w:rFonts w:ascii="Times New Roman" w:eastAsia="Times New Roman" w:hAnsi="Times New Roman" w:cs="Times New Roman"/>
          <w:lang w:eastAsia="en-US"/>
        </w:rPr>
        <w:t>рекламной</w:t>
      </w:r>
      <w:proofErr w:type="gramEnd"/>
      <w:r w:rsidRPr="006A3CFE">
        <w:rPr>
          <w:rFonts w:ascii="Times New Roman" w:eastAsia="Times New Roman" w:hAnsi="Times New Roman" w:cs="Times New Roman"/>
          <w:lang w:eastAsia="en-US"/>
        </w:rPr>
        <w:t xml:space="preserve"> деятельности и уметь использовать их в </w:t>
      </w:r>
      <w:r w:rsidRPr="006A3CFE">
        <w:rPr>
          <w:rFonts w:ascii="Times New Roman" w:eastAsia="Times New Roman" w:hAnsi="Times New Roman" w:cs="Times New Roman"/>
          <w:lang w:bidi="ru-RU"/>
        </w:rPr>
        <w:t>профессиональной деятельности;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lang w:bidi="ru-RU"/>
        </w:rPr>
        <w:t xml:space="preserve">- классификацию рекламных средств, особенности организации </w:t>
      </w:r>
      <w:r w:rsidRPr="006A3CFE">
        <w:rPr>
          <w:rFonts w:ascii="Times New Roman" w:eastAsia="Times New Roman" w:hAnsi="Times New Roman" w:cs="Times New Roman"/>
          <w:lang w:eastAsia="en-US"/>
        </w:rPr>
        <w:t>рекламной деятельности.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b/>
        </w:rPr>
        <w:t>ОП.11</w:t>
      </w:r>
      <w:r w:rsidRPr="006A3CFE">
        <w:rPr>
          <w:rFonts w:ascii="Times New Roman" w:eastAsia="Times New Roman" w:hAnsi="Times New Roman" w:cs="Times New Roman"/>
        </w:rPr>
        <w:t xml:space="preserve"> </w:t>
      </w:r>
      <w:r w:rsidRPr="006A3CFE">
        <w:rPr>
          <w:rFonts w:ascii="Times New Roman" w:eastAsia="Times New Roman" w:hAnsi="Times New Roman" w:cs="Times New Roman"/>
          <w:b/>
        </w:rPr>
        <w:t>Управление качеством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разбираться в системе менеджмента качества, методах управления и контроля качества;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работать со стандартами ИСО 9000, анализировать их;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t>- устанавливать риски и опасности, возникающие в торговых организациях в области качества;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t>- разрабатывать требования к новой продукции и выявлять ее отличительные признаки.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основные понятия, цели, задачи;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объекты, субъекты, средства;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принципы, методы и правовую базу управления качеством, системы менеджмента качества продукции и услуг, контроля их качества.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b/>
        </w:rPr>
        <w:t>ОП.12</w:t>
      </w:r>
      <w:r w:rsidRPr="006A3CFE">
        <w:rPr>
          <w:rFonts w:ascii="Times New Roman" w:eastAsia="Times New Roman" w:hAnsi="Times New Roman" w:cs="Times New Roman"/>
        </w:rPr>
        <w:t xml:space="preserve"> </w:t>
      </w:r>
      <w:r w:rsidRPr="006A3CFE">
        <w:rPr>
          <w:rFonts w:ascii="Times New Roman" w:eastAsia="Times New Roman" w:hAnsi="Times New Roman" w:cs="Times New Roman"/>
          <w:b/>
        </w:rPr>
        <w:t>Основы предпринимательской и финансовой грамотности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характеризовать виды предпринимательской деятельности и предпринимательскую среду;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оперировать в практической деятельности экономическими категориями;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определять приемлемые границы производства;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разрабатывать бизнес-план;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определять организационно-правовую форму предприятия;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разрабатывать стратегию и тактику деятельности предприятия;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характеризовать механизм защиты предпринимательской тайны;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различать виды ответственности предпринимателей;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анализировать финансовое состояние предприятия;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осуществлять основные финансовые операции;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bidi="ru-RU"/>
        </w:rPr>
        <w:t>- рассчитывать основные экономические показатели предпринимательской деятельности.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  <w:b/>
          <w:color w:val="FF0000"/>
        </w:rPr>
        <w:t xml:space="preserve">- </w:t>
      </w:r>
      <w:r w:rsidRPr="006A3CFE">
        <w:rPr>
          <w:rFonts w:ascii="Times New Roman" w:eastAsia="Times New Roman" w:hAnsi="Times New Roman" w:cs="Times New Roman"/>
        </w:rPr>
        <w:t>типологию предпринимательства;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роль среды в развитии предпринимательства;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базовые составляющие внутренней среды фирмы;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</w:rPr>
        <w:t xml:space="preserve">- </w:t>
      </w:r>
      <w:r w:rsidRPr="006A3CFE">
        <w:rPr>
          <w:rFonts w:ascii="Times New Roman" w:eastAsia="Calibri" w:hAnsi="Times New Roman" w:cs="Times New Roman"/>
          <w:lang w:bidi="ru-RU"/>
        </w:rPr>
        <w:t>организационно-правовые формы предпринимательской деятельности;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механизмы функционирования предприятия;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сущность предпринимательского риска и основные способы снижения риска;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 сущность и виды ответственности предпринимателей;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основные элементы культуры предпринимательской деятельности и корпоративной культуры;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виды налогов;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6A3CFE">
        <w:rPr>
          <w:rFonts w:ascii="Times New Roman" w:eastAsia="Calibri" w:hAnsi="Times New Roman" w:cs="Times New Roman"/>
          <w:lang w:bidi="ru-RU"/>
        </w:rPr>
        <w:t>- методы и инструментарий финансового анализа;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Calibri" w:hAnsi="Times New Roman" w:cs="Times New Roman"/>
          <w:lang w:bidi="ru-RU"/>
        </w:rPr>
        <w:t>- систему показателей эффективности предпринимательской деятельности;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  <w:b/>
        </w:rPr>
        <w:t xml:space="preserve">- </w:t>
      </w:r>
      <w:r w:rsidRPr="006A3CFE">
        <w:rPr>
          <w:rFonts w:ascii="Times New Roman" w:eastAsia="Times New Roman" w:hAnsi="Times New Roman" w:cs="Times New Roman"/>
        </w:rPr>
        <w:t xml:space="preserve">принципы и методы оценки </w:t>
      </w:r>
      <w:r w:rsidRPr="006A3CFE">
        <w:rPr>
          <w:rFonts w:ascii="Times New Roman" w:eastAsia="Calibri" w:hAnsi="Times New Roman" w:cs="Times New Roman"/>
          <w:lang w:bidi="ru-RU"/>
        </w:rPr>
        <w:t>эффективности предпринимательской деятельности;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 xml:space="preserve">- пути повышения и контроль </w:t>
      </w:r>
      <w:r w:rsidRPr="006A3CFE">
        <w:rPr>
          <w:rFonts w:ascii="Times New Roman" w:eastAsia="Calibri" w:hAnsi="Times New Roman" w:cs="Times New Roman"/>
          <w:lang w:bidi="ru-RU"/>
        </w:rPr>
        <w:t>эффективности предпринимательской деятельности.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b/>
        </w:rPr>
        <w:t>ОП.13 Товарная политика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t>- выявлять потребности и средства их удовлетворения;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t>- оценивать конкурентоспособность товаров;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eastAsia="en-US"/>
        </w:rPr>
        <w:lastRenderedPageBreak/>
        <w:t xml:space="preserve">- разрабатывать товарную политику организации и номенклатуру торговых услуг. 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виды и разновидности потребностей, средства их удовлетворения, маркетинговую характеристику и классификацию товаров и услуг;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-составные элементы товарной политики;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- факторы создания и поддержания потребительских предпочтений, методы обеспечения конкурентоспособности.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3CFE">
        <w:rPr>
          <w:rFonts w:ascii="Times New Roman" w:eastAsia="Times New Roman" w:hAnsi="Times New Roman" w:cs="Times New Roman"/>
          <w:b/>
        </w:rPr>
        <w:t>ОП.14 Программы управления логистикой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применять логические цепи и схемы, обеспечивающие рациональную</w:t>
      </w:r>
      <w:r w:rsidRPr="006A3CFE">
        <w:rPr>
          <w:rFonts w:ascii="Times New Roman" w:eastAsia="Times New Roman" w:hAnsi="Times New Roman" w:cs="Times New Roman"/>
          <w:color w:val="FF0000"/>
          <w:lang w:bidi="ru-RU"/>
        </w:rPr>
        <w:t xml:space="preserve"> </w:t>
      </w:r>
      <w:r w:rsidRPr="006A3CFE">
        <w:rPr>
          <w:rFonts w:ascii="Times New Roman" w:eastAsia="Times New Roman" w:hAnsi="Times New Roman" w:cs="Times New Roman"/>
          <w:lang w:bidi="ru-RU"/>
        </w:rPr>
        <w:t>организацию материальных потоков;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lang w:bidi="ru-RU"/>
        </w:rPr>
        <w:t>- управлять логическими процессами организации.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цели, задачи, функции и методы логистики;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логистические цепи и схемы;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современные складские технологии;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логистические процессы;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 контроль и управление в логистике;</w:t>
      </w:r>
    </w:p>
    <w:p w:rsidR="006A3CFE" w:rsidRPr="006A3CFE" w:rsidRDefault="006A3CFE" w:rsidP="006A3CFE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6A3CFE">
        <w:rPr>
          <w:rFonts w:ascii="Times New Roman" w:eastAsia="Times New Roman" w:hAnsi="Times New Roman" w:cs="Times New Roman"/>
          <w:lang w:bidi="ru-RU"/>
        </w:rPr>
        <w:t>-закупочную и коммерческую логистику.</w:t>
      </w:r>
    </w:p>
    <w:p w:rsidR="006A3CFE" w:rsidRPr="006A3CFE" w:rsidRDefault="006A3CFE" w:rsidP="006A3CFE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01 Организация и управление торгово-сбытовой деятельностью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приемки товаров по количеству и качеству;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составления договоров;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установления коммерческих связей;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соблюдения правил торговли;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выполнения технологических операций по подготовке товаров к продаже, их выкладке и реализации;</w:t>
      </w:r>
    </w:p>
    <w:p w:rsidR="006A3CFE" w:rsidRPr="006A3CFE" w:rsidRDefault="006A3CFE" w:rsidP="00C517CA">
      <w:pPr>
        <w:widowControl w:val="0"/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эксплуатации оборудования в соответствии с назначением и соблюдения правил охраны труда;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устанавливать коммерческие связи, заключать договора и контролировать их выполнение;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управлять товарными запасами и потоками;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обеспечивать товародвижение и принимать товары по количеству и качеству;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устанавливать вид и тип организаций розничной и оптовой торговли;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эксплуатировать торгово-технологическое оборудование;</w:t>
      </w:r>
    </w:p>
    <w:p w:rsidR="006A3CFE" w:rsidRPr="006A3CFE" w:rsidRDefault="006A3CFE" w:rsidP="00C517CA">
      <w:pPr>
        <w:widowControl w:val="0"/>
        <w:numPr>
          <w:ilvl w:val="0"/>
          <w:numId w:val="47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государственное регулирование коммерческой деятельности;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инфраструктуру, средства, методы, инновации в коммерции;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организацию торговли в организациях оптовой и розничной торговли, их классификацию;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услуги оптовой и розничной торговли: основные и дополнительные;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правила торговли;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lastRenderedPageBreak/>
        <w:t>классификацию торгово-технологического оборудования, правила его эксплуатации;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организационные и правовые нормы охраны труда;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6A3CFE">
        <w:rPr>
          <w:rFonts w:ascii="Times New Roman" w:eastAsia="Arial" w:hAnsi="Times New Roman" w:cs="Times New Roman"/>
          <w:color w:val="000000"/>
          <w:lang w:bidi="ru-RU"/>
        </w:rPr>
        <w:t>профзаболеваемости</w:t>
      </w:r>
      <w:proofErr w:type="spellEnd"/>
      <w:r w:rsidRPr="006A3CFE">
        <w:rPr>
          <w:rFonts w:ascii="Times New Roman" w:eastAsia="Arial" w:hAnsi="Times New Roman" w:cs="Times New Roman"/>
          <w:color w:val="000000"/>
          <w:lang w:bidi="ru-RU"/>
        </w:rPr>
        <w:t>, принимаемые меры при их возникновении;</w:t>
      </w:r>
    </w:p>
    <w:p w:rsidR="006A3CFE" w:rsidRPr="006A3CFE" w:rsidRDefault="006A3CFE" w:rsidP="00C517CA">
      <w:pPr>
        <w:widowControl w:val="0"/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технику безопасности условий труда, пожарную безопасность.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02 Организация и проведение экономической и маркетинговой деятельности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Иметь практический опыт: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оформления финансовых документов и отчетов;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проведения денежных расчетов;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расчета основных налогов;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анализа показателей финансово-хозяйственной деятельности торговой организации;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выявления потребностей (спроса) на товары;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реализации маркетинговых мероприятий в соответствии с конъюнктурой рынка;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участия в проведении рекламных акций и кампаний, других маркетинговых коммуникаций;</w:t>
      </w:r>
    </w:p>
    <w:p w:rsidR="006A3CFE" w:rsidRPr="006A3CFE" w:rsidRDefault="006A3CFE" w:rsidP="00C517CA">
      <w:pPr>
        <w:widowControl w:val="0"/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анализа маркетинговой среды организации;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составлять финансовые документы и отчеты;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осуществлять денежные расчеты;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рассчитывать основные налоги;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анализировать результаты финансово-хозяйственной деятельности торговых организаций;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применять методы и приемы финансово-хозяйственной деятельности для разных видов анализа;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выявлять, формировать и удовлетворять потребности;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проводить маркетинговые исследования рынка;</w:t>
      </w:r>
    </w:p>
    <w:p w:rsidR="006A3CFE" w:rsidRPr="006A3CFE" w:rsidRDefault="006A3CFE" w:rsidP="00C517CA">
      <w:pPr>
        <w:widowControl w:val="0"/>
        <w:numPr>
          <w:ilvl w:val="0"/>
          <w:numId w:val="50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оценивать конкурентоспособность товаров;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сущность, функции и роль финансов в экономике, сущность и функции денег, денежного обращения;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финансирование и денежно-кредитную политику, финансовое планирование и методы финансового контроля;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основные положения налогового законодательства;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функции и классификацию налогов;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организацию налоговой службы;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методику расчета основных видов налогов;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составные элементы маркетинговой деятельности: цели, задачи, принципы, функции, объекты, субъекты;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lastRenderedPageBreak/>
        <w:t>методы изучения рынка, анализа окружающей среды;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конкурентную среду, виды конкуренции, показатели оценки конкурентоспособности;</w:t>
      </w:r>
    </w:p>
    <w:p w:rsidR="006A3CFE" w:rsidRPr="006A3CFE" w:rsidRDefault="006A3CFE" w:rsidP="00C517CA">
      <w:pPr>
        <w:widowControl w:val="0"/>
        <w:numPr>
          <w:ilvl w:val="0"/>
          <w:numId w:val="51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этапы маркетинговых исследований, их результат; управление маркетингом.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ПМ 03 </w:t>
      </w:r>
      <w:r w:rsidRPr="006A3CFE">
        <w:rPr>
          <w:rFonts w:ascii="Times New Roman" w:eastAsia="Times New Roman" w:hAnsi="Times New Roman" w:cs="Times New Roman"/>
          <w:b/>
          <w:lang w:eastAsia="en-US"/>
        </w:rPr>
        <w:t xml:space="preserve">Управление ассортиментом, оценка качества и обеспечение </w:t>
      </w:r>
      <w:proofErr w:type="spellStart"/>
      <w:r w:rsidRPr="006A3CFE">
        <w:rPr>
          <w:rFonts w:ascii="Times New Roman" w:eastAsia="Times New Roman" w:hAnsi="Times New Roman" w:cs="Times New Roman"/>
          <w:b/>
          <w:lang w:eastAsia="en-US"/>
        </w:rPr>
        <w:t>сохраняемости</w:t>
      </w:r>
      <w:proofErr w:type="spellEnd"/>
      <w:r w:rsidRPr="006A3CFE">
        <w:rPr>
          <w:rFonts w:ascii="Times New Roman" w:eastAsia="Times New Roman" w:hAnsi="Times New Roman" w:cs="Times New Roman"/>
          <w:b/>
          <w:lang w:eastAsia="en-US"/>
        </w:rPr>
        <w:t xml:space="preserve"> товаров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определения показателей ассортимента;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распознавания товаров по ассортиментной принадлежности;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оценки качества товаров в соответствии с установленными требованиями; установления градаций качества;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расшифровки маркировки;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контроля режима и сроков хранения товаров;</w:t>
      </w:r>
    </w:p>
    <w:p w:rsidR="006A3CFE" w:rsidRPr="006A3CFE" w:rsidRDefault="006A3CFE" w:rsidP="00C517CA">
      <w:pPr>
        <w:widowControl w:val="0"/>
        <w:numPr>
          <w:ilvl w:val="0"/>
          <w:numId w:val="52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соблюдения санитарно-эпидемиологических требований к товарам, упаковке, условиям и срокам хранения;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применять методы товароведения;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формировать и анализировать торговый (или промышленный) ассортимент;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оценивать качество товаров и устанавливать их градации качества;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рассчитывать товарные потери и списывать их;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идентифицировать товары;</w:t>
      </w:r>
    </w:p>
    <w:p w:rsidR="006A3CFE" w:rsidRPr="006A3CFE" w:rsidRDefault="006A3CFE" w:rsidP="00C517CA">
      <w:pPr>
        <w:widowControl w:val="0"/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соблюдать оптимальные условия и сроки хранения и транспортирования, санитарно-эпидемиологические требования к ним;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A3CFE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6A3CFE" w:rsidRPr="006A3CFE" w:rsidRDefault="006A3CFE" w:rsidP="00C517CA">
      <w:pPr>
        <w:widowControl w:val="0"/>
        <w:numPr>
          <w:ilvl w:val="0"/>
          <w:numId w:val="54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6A3CFE" w:rsidRPr="006A3CFE" w:rsidRDefault="006A3CFE" w:rsidP="00C517CA">
      <w:pPr>
        <w:widowControl w:val="0"/>
        <w:numPr>
          <w:ilvl w:val="0"/>
          <w:numId w:val="54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виды товарных потерь, причины их возникновения и порядок списания;</w:t>
      </w:r>
    </w:p>
    <w:p w:rsidR="006A3CFE" w:rsidRPr="006A3CFE" w:rsidRDefault="006A3CFE" w:rsidP="00C517CA">
      <w:pPr>
        <w:widowControl w:val="0"/>
        <w:numPr>
          <w:ilvl w:val="0"/>
          <w:numId w:val="54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6A3CFE" w:rsidRPr="006A3CFE" w:rsidRDefault="006A3CFE" w:rsidP="00C517CA">
      <w:pPr>
        <w:widowControl w:val="0"/>
        <w:numPr>
          <w:ilvl w:val="0"/>
          <w:numId w:val="54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условия и сроки транспортирования и хранения, санитарно-эпидемиологические требования к ним;</w:t>
      </w:r>
    </w:p>
    <w:p w:rsidR="006A3CFE" w:rsidRPr="006A3CFE" w:rsidRDefault="006A3CFE" w:rsidP="00C517CA">
      <w:pPr>
        <w:widowControl w:val="0"/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bidi="ru-RU"/>
        </w:rPr>
      </w:pPr>
      <w:r w:rsidRPr="006A3CFE">
        <w:rPr>
          <w:rFonts w:ascii="Times New Roman" w:eastAsia="Arial" w:hAnsi="Times New Roman" w:cs="Times New Roman"/>
          <w:color w:val="000000"/>
          <w:lang w:bidi="ru-RU"/>
        </w:rPr>
        <w:t>особенности товароведения продовольственных и непродовольственных товаров.</w:t>
      </w:r>
      <w:r w:rsidRPr="006A3CFE">
        <w:rPr>
          <w:rFonts w:ascii="Times New Roman" w:eastAsia="Arial" w:hAnsi="Times New Roman" w:cs="Times New Roman"/>
          <w:b/>
          <w:bCs/>
          <w:color w:val="000000"/>
          <w:lang w:bidi="ru-RU"/>
        </w:rPr>
        <w:t xml:space="preserve"> </w:t>
      </w:r>
    </w:p>
    <w:p w:rsidR="006A3CFE" w:rsidRPr="006A3CFE" w:rsidRDefault="006A3CFE" w:rsidP="006A3CF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A3CFE" w:rsidRPr="006A3CFE" w:rsidRDefault="006A3CFE" w:rsidP="006A3CF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A3CFE">
        <w:rPr>
          <w:rFonts w:ascii="Times New Roman" w:eastAsia="Calibri" w:hAnsi="Times New Roman" w:cs="Times New Roman"/>
          <w:b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6A3CFE" w:rsidRPr="006A3CFE" w:rsidRDefault="006A3CFE" w:rsidP="006A3CFE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6A3CFE">
        <w:rPr>
          <w:rFonts w:ascii="Times New Roman" w:eastAsia="Times New Roman" w:hAnsi="Times New Roman" w:cs="Times New Roman"/>
          <w:bCs/>
          <w:lang w:bidi="ru-RU"/>
        </w:rPr>
        <w:t xml:space="preserve">В результате изучения профессионального модуля обучающийся должен: </w:t>
      </w:r>
    </w:p>
    <w:p w:rsidR="006A3CFE" w:rsidRPr="006A3CFE" w:rsidRDefault="006A3CFE" w:rsidP="006A3CFE">
      <w:pPr>
        <w:spacing w:after="0"/>
        <w:rPr>
          <w:rFonts w:ascii="Times New Roman" w:eastAsia="Times New Roman" w:hAnsi="Times New Roman" w:cs="Times New Roman"/>
        </w:rPr>
      </w:pPr>
      <w:r w:rsidRPr="006A3CFE">
        <w:rPr>
          <w:rFonts w:ascii="Times New Roman" w:eastAsia="Times New Roman" w:hAnsi="Times New Roman" w:cs="Times New Roman"/>
        </w:rPr>
        <w:t>иметь практический опыт: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22272F"/>
        </w:rPr>
        <w:t xml:space="preserve">обслуживать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покупателей;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продажи различных групп непродовольственных и продовольственных товаров;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распознавание товаров по ассортиментной принадлежности;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оценки качества товаров в соответствии с установленными требованиями;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расшифровки их маркировки;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контроль режима и сроков хранения товаров;</w:t>
      </w:r>
    </w:p>
    <w:p w:rsidR="006A3CFE" w:rsidRPr="006A3CFE" w:rsidRDefault="006A3CFE" w:rsidP="00C517CA">
      <w:pPr>
        <w:numPr>
          <w:ilvl w:val="0"/>
          <w:numId w:val="5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эксплуатации оборудования в соответствии с назначением и соблюдение правил охраны труда.</w:t>
      </w:r>
    </w:p>
    <w:p w:rsidR="006A3CFE" w:rsidRPr="006A3CFE" w:rsidRDefault="006A3CFE" w:rsidP="006A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Уметь: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идентифицировать товары различных товарных групп (текстильных, обувных, хозяйственных, галантерейных, парфюмерно-косметических и товаров культурно-бытового назначения; молочных, кондитерских, вкусовых, зерномучных, мясных, рыбных и </w:t>
      </w:r>
      <w:proofErr w:type="spellStart"/>
      <w:proofErr w:type="gram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плодо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-овощных</w:t>
      </w:r>
      <w:proofErr w:type="gram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товаров);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оценивать качество по органолептическим показателям;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консультировать о свойствах и правилах эксплуатации товаров;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расшифровывать маркировку, клеймение и символы по уходу;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производить подготовку к работе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весоизмерительного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оборудования;</w:t>
      </w:r>
    </w:p>
    <w:p w:rsidR="006A3CFE" w:rsidRPr="006A3CFE" w:rsidRDefault="006A3CFE" w:rsidP="00C517CA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производить взвешивание товаров отдельных товарных групп;</w:t>
      </w:r>
    </w:p>
    <w:p w:rsidR="006A3CFE" w:rsidRPr="006A3CFE" w:rsidRDefault="006A3CFE" w:rsidP="006A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знать: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факторы, формирующие и сохраняющие потребительские свойства товаров различных товарных групп;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классификацию и ассортимент различных товарных групп непродовольственных товаров;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22272F"/>
        </w:rPr>
        <w:t xml:space="preserve">показатели качества, дефекты, градации качества, упаковку, маркировку и хранение </w:t>
      </w: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непродовольственных товаров, назначение, классификацию мебели для торговых организаций и требования, предъявляемые к ней;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назначение, классификацию торгового инвентаря;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правила торговли;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услуги торговли;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правила безопасной эксплуатации оборудования;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правовые нормы охраны труда;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назначение и классификацию систем защиты товаров, порядок их использования;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устройство и правила эксплуатации </w:t>
      </w:r>
      <w:proofErr w:type="spellStart"/>
      <w:r w:rsidRPr="006A3CFE">
        <w:rPr>
          <w:rFonts w:ascii="Times New Roman" w:eastAsia="Times New Roman" w:hAnsi="Times New Roman" w:cs="Times New Roman"/>
          <w:color w:val="000000"/>
          <w:lang w:bidi="ru-RU"/>
        </w:rPr>
        <w:t>весоизмерительного</w:t>
      </w:r>
      <w:proofErr w:type="spellEnd"/>
      <w:r w:rsidRPr="006A3CFE">
        <w:rPr>
          <w:rFonts w:ascii="Times New Roman" w:eastAsia="Times New Roman" w:hAnsi="Times New Roman" w:cs="Times New Roman"/>
          <w:color w:val="000000"/>
          <w:lang w:bidi="ru-RU"/>
        </w:rPr>
        <w:t xml:space="preserve"> оборудования и контрольно-кассовой техники;</w:t>
      </w:r>
    </w:p>
    <w:p w:rsidR="006A3CFE" w:rsidRPr="006A3CFE" w:rsidRDefault="006A3CFE" w:rsidP="00C517CA">
      <w:pPr>
        <w:numPr>
          <w:ilvl w:val="0"/>
          <w:numId w:val="5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bidi="ru-RU"/>
        </w:rPr>
      </w:pPr>
      <w:r w:rsidRPr="006A3CFE">
        <w:rPr>
          <w:rFonts w:ascii="Times New Roman" w:eastAsia="Times New Roman" w:hAnsi="Times New Roman" w:cs="Times New Roman"/>
          <w:color w:val="000000"/>
          <w:lang w:bidi="ru-RU"/>
        </w:rPr>
        <w:t>ФЗ «О защите прав потребителей»;</w:t>
      </w:r>
    </w:p>
    <w:p w:rsidR="006A3CFE" w:rsidRPr="006A3CFE" w:rsidRDefault="006A3CFE" w:rsidP="00C517CA">
      <w:pPr>
        <w:numPr>
          <w:ilvl w:val="0"/>
          <w:numId w:val="5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6A3CFE">
        <w:rPr>
          <w:rFonts w:ascii="Times New Roman" w:eastAsia="Calibri" w:hAnsi="Times New Roman" w:cs="Times New Roman"/>
          <w:color w:val="000000"/>
          <w:lang w:eastAsia="en-US" w:bidi="ru-RU"/>
        </w:rPr>
        <w:t>Правила охраны труда.</w:t>
      </w:r>
    </w:p>
    <w:p w:rsidR="006838D2" w:rsidRPr="006A3CFE" w:rsidRDefault="006838D2" w:rsidP="006A3CFE"/>
    <w:sectPr w:rsidR="006838D2" w:rsidRPr="006A3CFE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 w15:restartNumberingAfterBreak="0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 w15:restartNumberingAfterBreak="0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 w15:restartNumberingAfterBreak="0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2"/>
  </w:num>
  <w:num w:numId="6">
    <w:abstractNumId w:val="5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52"/>
  </w:num>
  <w:num w:numId="11">
    <w:abstractNumId w:val="28"/>
  </w:num>
  <w:num w:numId="12">
    <w:abstractNumId w:val="17"/>
  </w:num>
  <w:num w:numId="13">
    <w:abstractNumId w:val="50"/>
  </w:num>
  <w:num w:numId="14">
    <w:abstractNumId w:val="49"/>
  </w:num>
  <w:num w:numId="15">
    <w:abstractNumId w:val="15"/>
  </w:num>
  <w:num w:numId="16">
    <w:abstractNumId w:val="39"/>
  </w:num>
  <w:num w:numId="17">
    <w:abstractNumId w:val="27"/>
  </w:num>
  <w:num w:numId="18">
    <w:abstractNumId w:val="25"/>
  </w:num>
  <w:num w:numId="19">
    <w:abstractNumId w:val="11"/>
  </w:num>
  <w:num w:numId="20">
    <w:abstractNumId w:val="37"/>
  </w:num>
  <w:num w:numId="21">
    <w:abstractNumId w:val="47"/>
  </w:num>
  <w:num w:numId="22">
    <w:abstractNumId w:val="13"/>
  </w:num>
  <w:num w:numId="23">
    <w:abstractNumId w:val="46"/>
  </w:num>
  <w:num w:numId="24">
    <w:abstractNumId w:val="18"/>
  </w:num>
  <w:num w:numId="25">
    <w:abstractNumId w:val="34"/>
  </w:num>
  <w:num w:numId="26">
    <w:abstractNumId w:val="23"/>
  </w:num>
  <w:num w:numId="27">
    <w:abstractNumId w:val="33"/>
  </w:num>
  <w:num w:numId="28">
    <w:abstractNumId w:val="8"/>
  </w:num>
  <w:num w:numId="29">
    <w:abstractNumId w:val="38"/>
  </w:num>
  <w:num w:numId="30">
    <w:abstractNumId w:val="45"/>
  </w:num>
  <w:num w:numId="31">
    <w:abstractNumId w:val="31"/>
  </w:num>
  <w:num w:numId="32">
    <w:abstractNumId w:val="12"/>
  </w:num>
  <w:num w:numId="33">
    <w:abstractNumId w:val="4"/>
  </w:num>
  <w:num w:numId="34">
    <w:abstractNumId w:val="20"/>
  </w:num>
  <w:num w:numId="35">
    <w:abstractNumId w:val="44"/>
  </w:num>
  <w:num w:numId="36">
    <w:abstractNumId w:val="24"/>
  </w:num>
  <w:num w:numId="37">
    <w:abstractNumId w:val="42"/>
  </w:num>
  <w:num w:numId="38">
    <w:abstractNumId w:val="40"/>
  </w:num>
  <w:num w:numId="39">
    <w:abstractNumId w:val="29"/>
  </w:num>
  <w:num w:numId="40">
    <w:abstractNumId w:val="21"/>
  </w:num>
  <w:num w:numId="41">
    <w:abstractNumId w:val="26"/>
  </w:num>
  <w:num w:numId="42">
    <w:abstractNumId w:val="2"/>
  </w:num>
  <w:num w:numId="43">
    <w:abstractNumId w:val="48"/>
  </w:num>
  <w:num w:numId="44">
    <w:abstractNumId w:val="7"/>
  </w:num>
  <w:num w:numId="45">
    <w:abstractNumId w:val="14"/>
  </w:num>
  <w:num w:numId="46">
    <w:abstractNumId w:val="5"/>
  </w:num>
  <w:num w:numId="47">
    <w:abstractNumId w:val="1"/>
  </w:num>
  <w:num w:numId="48">
    <w:abstractNumId w:val="30"/>
  </w:num>
  <w:num w:numId="49">
    <w:abstractNumId w:val="9"/>
  </w:num>
  <w:num w:numId="50">
    <w:abstractNumId w:val="22"/>
  </w:num>
  <w:num w:numId="51">
    <w:abstractNumId w:val="43"/>
  </w:num>
  <w:num w:numId="52">
    <w:abstractNumId w:val="19"/>
  </w:num>
  <w:num w:numId="53">
    <w:abstractNumId w:val="16"/>
  </w:num>
  <w:num w:numId="54">
    <w:abstractNumId w:val="51"/>
  </w:num>
  <w:num w:numId="55">
    <w:abstractNumId w:val="3"/>
  </w:num>
  <w:num w:numId="56">
    <w:abstractNumId w:val="36"/>
  </w:num>
  <w:num w:numId="57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E52FF"/>
    <w:rsid w:val="00422D27"/>
    <w:rsid w:val="00437A66"/>
    <w:rsid w:val="0044075F"/>
    <w:rsid w:val="00491B5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517CA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242-0C7A-4BAB-90A4-D126C38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14374</Words>
  <Characters>81938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Пользователь Windows</cp:lastModifiedBy>
  <cp:revision>2</cp:revision>
  <cp:lastPrinted>2016-09-02T08:03:00Z</cp:lastPrinted>
  <dcterms:created xsi:type="dcterms:W3CDTF">2018-12-16T14:58:00Z</dcterms:created>
  <dcterms:modified xsi:type="dcterms:W3CDTF">2018-12-16T14:58:00Z</dcterms:modified>
</cp:coreProperties>
</file>